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166B49D9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>Year 1</w:t>
      </w:r>
      <w:r w:rsidR="00A011AC">
        <w:rPr>
          <w:b/>
          <w:bCs/>
          <w:sz w:val="36"/>
          <w:szCs w:val="36"/>
          <w:u w:val="single"/>
        </w:rPr>
        <w:t xml:space="preserve">1 Autumn Term </w:t>
      </w:r>
      <w:r w:rsidR="007F1052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7F1052">
        <w:rPr>
          <w:b/>
          <w:bCs/>
          <w:sz w:val="36"/>
          <w:szCs w:val="36"/>
          <w:u w:val="single"/>
        </w:rPr>
        <w:t>8</w:t>
      </w:r>
      <w:r w:rsidR="00B85F04">
        <w:rPr>
          <w:b/>
          <w:bCs/>
          <w:sz w:val="36"/>
          <w:szCs w:val="36"/>
          <w:u w:val="single"/>
        </w:rPr>
        <w:t xml:space="preserve"> </w:t>
      </w:r>
      <w:r w:rsidR="00961C96">
        <w:rPr>
          <w:b/>
          <w:bCs/>
          <w:sz w:val="36"/>
          <w:szCs w:val="36"/>
          <w:u w:val="single"/>
        </w:rPr>
        <w:t>Foundation</w:t>
      </w:r>
      <w:r w:rsidRPr="005F57C8">
        <w:rPr>
          <w:b/>
          <w:bCs/>
          <w:sz w:val="36"/>
          <w:szCs w:val="36"/>
          <w:u w:val="single"/>
        </w:rPr>
        <w:t xml:space="preserve">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2858E6">
        <w:rPr>
          <w:b/>
          <w:bCs/>
          <w:sz w:val="36"/>
          <w:szCs w:val="36"/>
        </w:rPr>
        <w:tab/>
      </w:r>
      <w:r w:rsidR="007F1052">
        <w:rPr>
          <w:b/>
          <w:bCs/>
          <w:sz w:val="36"/>
          <w:szCs w:val="36"/>
          <w:u w:val="single"/>
        </w:rPr>
        <w:t>Ratio and proportion, Geometry</w:t>
      </w:r>
      <w:r w:rsidR="005F57C8">
        <w:rPr>
          <w:b/>
          <w:bCs/>
          <w:sz w:val="36"/>
          <w:szCs w:val="36"/>
        </w:rPr>
        <w:tab/>
      </w:r>
    </w:p>
    <w:p w14:paraId="2F8FFC4D" w14:textId="7EB07DFC" w:rsidR="007F1052" w:rsidRDefault="007F1052" w:rsidP="007F1052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FOUNDATION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Ratio and Proportion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1194" w:type="dxa"/>
        <w:tblLook w:val="04A0" w:firstRow="1" w:lastRow="0" w:firstColumn="1" w:lastColumn="0" w:noHBand="0" w:noVBand="1"/>
      </w:tblPr>
      <w:tblGrid>
        <w:gridCol w:w="1215"/>
        <w:gridCol w:w="9979"/>
      </w:tblGrid>
      <w:tr w:rsidR="003C0D6D" w14:paraId="0F5B3058" w14:textId="77777777" w:rsidTr="003C0D6D">
        <w:tc>
          <w:tcPr>
            <w:tcW w:w="1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F1E9" w14:textId="77777777" w:rsidR="003C0D6D" w:rsidRPr="00EB69BE" w:rsidRDefault="003C0D6D" w:rsidP="00F24843">
            <w:pPr>
              <w:rPr>
                <w:b/>
                <w:sz w:val="20"/>
                <w:szCs w:val="20"/>
                <w:lang w:val="en-GB"/>
              </w:rPr>
            </w:pPr>
          </w:p>
        </w:tc>
      </w:tr>
      <w:tr w:rsidR="003C0D6D" w14:paraId="093677E3" w14:textId="77777777" w:rsidTr="003C0D6D">
        <w:tc>
          <w:tcPr>
            <w:tcW w:w="11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A55D8" w14:textId="08B95A87" w:rsidR="003C0D6D" w:rsidRPr="00EB69BE" w:rsidRDefault="003C0D6D" w:rsidP="00F24843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A90F1B">
              <w:rPr>
                <w:rFonts w:ascii="Verdana" w:hAnsi="Verdana"/>
                <w:b/>
                <w:color w:val="FF0000"/>
                <w:sz w:val="20"/>
                <w:szCs w:val="20"/>
                <w:lang w:val="en-GB"/>
              </w:rPr>
              <w:t xml:space="preserve">Multiplicative Reasoning </w:t>
            </w:r>
          </w:p>
        </w:tc>
      </w:tr>
      <w:tr w:rsidR="003C0D6D" w14:paraId="28902387" w14:textId="77777777" w:rsidTr="003C0D6D"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F365" w14:textId="2D534F7B" w:rsidR="003C0D6D" w:rsidRPr="00A90F1B" w:rsidRDefault="003C0D6D" w:rsidP="00F24843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9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31873" w14:textId="77777777" w:rsidR="003C0D6D" w:rsidRPr="00A90F1B" w:rsidRDefault="003C0D6D" w:rsidP="00F24843">
            <w:pPr>
              <w:rPr>
                <w:rFonts w:ascii="Verdana" w:hAnsi="Verdana"/>
                <w:b/>
                <w:sz w:val="20"/>
                <w:szCs w:val="20"/>
                <w:lang w:val="en-GB"/>
              </w:rPr>
            </w:pPr>
            <w:r w:rsidRPr="00A90F1B">
              <w:rPr>
                <w:rFonts w:ascii="Verdana" w:hAnsi="Verdana"/>
                <w:b/>
                <w:sz w:val="20"/>
                <w:szCs w:val="20"/>
                <w:lang w:val="en-GB"/>
              </w:rPr>
              <w:t>Objectives</w:t>
            </w:r>
          </w:p>
        </w:tc>
      </w:tr>
      <w:tr w:rsidR="003C0D6D" w:rsidRPr="00954152" w14:paraId="2AA85B15" w14:textId="77777777" w:rsidTr="003C0D6D">
        <w:tc>
          <w:tcPr>
            <w:tcW w:w="1215" w:type="dxa"/>
          </w:tcPr>
          <w:p w14:paraId="3CAFA8AB" w14:textId="701CDA1A" w:rsidR="003C0D6D" w:rsidRPr="00CC10EF" w:rsidRDefault="003C0D6D" w:rsidP="00F248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79" w:type="dxa"/>
          </w:tcPr>
          <w:p w14:paraId="39E6828F" w14:textId="77777777" w:rsidR="003C0D6D" w:rsidRPr="00A90F1B" w:rsidRDefault="003C0D6D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90F1B">
              <w:rPr>
                <w:rFonts w:ascii="Verdana" w:hAnsi="Verdana"/>
                <w:sz w:val="20"/>
                <w:szCs w:val="20"/>
                <w:lang w:val="en-GB"/>
              </w:rPr>
              <w:t xml:space="preserve">Understand and use compound measures: </w:t>
            </w:r>
          </w:p>
          <w:p w14:paraId="5B2B8B01" w14:textId="77777777" w:rsidR="003C0D6D" w:rsidRPr="00A90F1B" w:rsidRDefault="003C0D6D" w:rsidP="00F24843">
            <w:pPr>
              <w:ind w:left="513"/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sz w:val="20"/>
                <w:szCs w:val="20"/>
                <w:lang w:val="en-GB"/>
              </w:rPr>
              <w:t xml:space="preserve">• </w:t>
            </w:r>
            <w:r w:rsidRPr="00A90F1B">
              <w:rPr>
                <w:rFonts w:ascii="Verdana" w:hAnsi="Verdana"/>
                <w:sz w:val="20"/>
                <w:szCs w:val="20"/>
                <w:lang w:val="en-GB"/>
              </w:rPr>
              <w:t>density;</w:t>
            </w:r>
          </w:p>
          <w:p w14:paraId="30808426" w14:textId="77777777" w:rsidR="003C0D6D" w:rsidRPr="00A90F1B" w:rsidRDefault="003C0D6D" w:rsidP="00F24843">
            <w:pPr>
              <w:ind w:left="513"/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sz w:val="20"/>
                <w:szCs w:val="20"/>
                <w:lang w:val="en-GB"/>
              </w:rPr>
              <w:t xml:space="preserve">• </w:t>
            </w:r>
            <w:r w:rsidRPr="00A90F1B">
              <w:rPr>
                <w:rFonts w:ascii="Verdana" w:hAnsi="Verdana"/>
                <w:sz w:val="20"/>
                <w:szCs w:val="20"/>
                <w:lang w:val="en-GB"/>
              </w:rPr>
              <w:t>pressure;</w:t>
            </w:r>
          </w:p>
          <w:p w14:paraId="4D5A7707" w14:textId="77777777" w:rsidR="003C0D6D" w:rsidRDefault="003C0D6D" w:rsidP="00F24843">
            <w:pPr>
              <w:ind w:left="513"/>
              <w:rPr>
                <w:rFonts w:ascii="Verdana" w:hAnsi="Verdana"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sz w:val="20"/>
                <w:szCs w:val="20"/>
                <w:lang w:val="en-GB"/>
              </w:rPr>
              <w:t xml:space="preserve">• </w:t>
            </w:r>
            <w:r w:rsidRPr="00A90F1B">
              <w:rPr>
                <w:rFonts w:ascii="Verdana" w:hAnsi="Verdana"/>
                <w:sz w:val="20"/>
                <w:szCs w:val="20"/>
                <w:lang w:val="en-GB"/>
              </w:rPr>
              <w:t>speed:</w:t>
            </w:r>
          </w:p>
          <w:p w14:paraId="22951D7D" w14:textId="77777777" w:rsidR="003C0D6D" w:rsidRPr="00C27C5F" w:rsidRDefault="003C0D6D" w:rsidP="007F1052">
            <w:pPr>
              <w:pStyle w:val="ListParagraph"/>
              <w:numPr>
                <w:ilvl w:val="1"/>
                <w:numId w:val="19"/>
              </w:numPr>
              <w:rPr>
                <w:rFonts w:ascii="Verdana" w:hAnsi="Verdana"/>
                <w:sz w:val="20"/>
                <w:szCs w:val="20"/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convert between metric speed measures</w:t>
            </w:r>
          </w:p>
          <w:p w14:paraId="4D9904FF" w14:textId="77777777" w:rsidR="003C0D6D" w:rsidRDefault="003C0D6D" w:rsidP="007F1052">
            <w:pPr>
              <w:pStyle w:val="ListParagraph"/>
              <w:numPr>
                <w:ilvl w:val="1"/>
                <w:numId w:val="19"/>
              </w:num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read values in km/h and mph from a speedometer</w:t>
            </w:r>
          </w:p>
          <w:p w14:paraId="02619A82" w14:textId="77777777" w:rsidR="003C0D6D" w:rsidRDefault="003C0D6D" w:rsidP="007F1052">
            <w:pPr>
              <w:pStyle w:val="ListParagraph"/>
              <w:numPr>
                <w:ilvl w:val="1"/>
                <w:numId w:val="19"/>
              </w:num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calculate average speed, distance, time – in miles per hour as well as metric measures</w:t>
            </w:r>
          </w:p>
          <w:p w14:paraId="757127F8" w14:textId="77777777" w:rsidR="003C0D6D" w:rsidRDefault="003C0D6D" w:rsidP="007F1052">
            <w:pPr>
              <w:pStyle w:val="ListParagraph"/>
              <w:numPr>
                <w:ilvl w:val="1"/>
                <w:numId w:val="19"/>
              </w:num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use kinematics formulae from the formulae sheet to calculate speed, acceleration (with variables defined in the question)</w:t>
            </w:r>
          </w:p>
          <w:p w14:paraId="11173E86" w14:textId="77777777" w:rsidR="003C0D6D" w:rsidRPr="00C27C5F" w:rsidRDefault="003C0D6D" w:rsidP="007F1052">
            <w:pPr>
              <w:pStyle w:val="ListParagraph"/>
              <w:numPr>
                <w:ilvl w:val="1"/>
                <w:numId w:val="19"/>
              </w:num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change d/t in m/s to a formula in km/h, i.e. d/t × (60 × 60)/1000 – with support</w:t>
            </w:r>
          </w:p>
        </w:tc>
      </w:tr>
      <w:tr w:rsidR="003C0D6D" w:rsidRPr="00954152" w14:paraId="56E22A10" w14:textId="77777777" w:rsidTr="003C0D6D">
        <w:tc>
          <w:tcPr>
            <w:tcW w:w="1215" w:type="dxa"/>
          </w:tcPr>
          <w:p w14:paraId="17BB04E1" w14:textId="77777777" w:rsidR="003C0D6D" w:rsidRPr="00CC10EF" w:rsidRDefault="003C0D6D" w:rsidP="00F24843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79" w:type="dxa"/>
          </w:tcPr>
          <w:p w14:paraId="7CB6F3D1" w14:textId="77777777" w:rsidR="003C0D6D" w:rsidRPr="00C27C5F" w:rsidRDefault="003C0D6D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Express a given number as a percentage of another number in more complex situations</w:t>
            </w:r>
          </w:p>
        </w:tc>
      </w:tr>
      <w:tr w:rsidR="003C0D6D" w:rsidRPr="00954152" w14:paraId="7889C675" w14:textId="77777777" w:rsidTr="003C0D6D">
        <w:tc>
          <w:tcPr>
            <w:tcW w:w="1215" w:type="dxa"/>
          </w:tcPr>
          <w:p w14:paraId="3D74974E" w14:textId="77777777" w:rsidR="003C0D6D" w:rsidRPr="00CC10EF" w:rsidRDefault="003C0D6D" w:rsidP="00F24843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79" w:type="dxa"/>
          </w:tcPr>
          <w:p w14:paraId="3CDD6FF7" w14:textId="77777777" w:rsidR="003C0D6D" w:rsidRPr="00C27C5F" w:rsidRDefault="003C0D6D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Calculate percentage profit or loss</w:t>
            </w:r>
          </w:p>
        </w:tc>
      </w:tr>
      <w:tr w:rsidR="003C0D6D" w:rsidRPr="00954152" w14:paraId="27B38FE2" w14:textId="77777777" w:rsidTr="003C0D6D">
        <w:tc>
          <w:tcPr>
            <w:tcW w:w="1215" w:type="dxa"/>
          </w:tcPr>
          <w:p w14:paraId="588F7AAD" w14:textId="1DE80F09" w:rsidR="003C0D6D" w:rsidRPr="00CC10EF" w:rsidRDefault="003C0D6D" w:rsidP="00F24843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79" w:type="dxa"/>
          </w:tcPr>
          <w:p w14:paraId="13622893" w14:textId="77777777" w:rsidR="003C0D6D" w:rsidRPr="00C27C5F" w:rsidRDefault="003C0D6D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Find the original amount given the final amount after a percentage increase or decrease</w:t>
            </w:r>
          </w:p>
        </w:tc>
      </w:tr>
      <w:tr w:rsidR="003C0D6D" w:rsidRPr="00954152" w14:paraId="4515922E" w14:textId="77777777" w:rsidTr="003C0D6D">
        <w:tc>
          <w:tcPr>
            <w:tcW w:w="1215" w:type="dxa"/>
          </w:tcPr>
          <w:p w14:paraId="2EA3A207" w14:textId="6A957BD9" w:rsidR="003C0D6D" w:rsidRPr="00CC10EF" w:rsidRDefault="003C0D6D" w:rsidP="00F24843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79" w:type="dxa"/>
          </w:tcPr>
          <w:p w14:paraId="568BA09D" w14:textId="77777777" w:rsidR="003C0D6D" w:rsidRPr="00C27C5F" w:rsidRDefault="003C0D6D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Use compound interest</w:t>
            </w:r>
          </w:p>
        </w:tc>
      </w:tr>
      <w:tr w:rsidR="003C0D6D" w:rsidRPr="00954152" w14:paraId="6CD96B5B" w14:textId="77777777" w:rsidTr="003C0D6D">
        <w:tc>
          <w:tcPr>
            <w:tcW w:w="1215" w:type="dxa"/>
          </w:tcPr>
          <w:p w14:paraId="6795B78A" w14:textId="03BD1ACA" w:rsidR="003C0D6D" w:rsidRPr="00CC10EF" w:rsidRDefault="003C0D6D" w:rsidP="00F24843">
            <w:pPr>
              <w:jc w:val="center"/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79" w:type="dxa"/>
          </w:tcPr>
          <w:p w14:paraId="75AF1840" w14:textId="77777777" w:rsidR="003C0D6D" w:rsidRPr="00C27C5F" w:rsidRDefault="003C0D6D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Use a variety of measures in ratio and proportion problems:</w:t>
            </w:r>
          </w:p>
          <w:p w14:paraId="59423766" w14:textId="77777777" w:rsidR="003C0D6D" w:rsidRPr="00C27C5F" w:rsidRDefault="003C0D6D" w:rsidP="007F1052">
            <w:pPr>
              <w:pStyle w:val="ListParagraph"/>
              <w:numPr>
                <w:ilvl w:val="0"/>
                <w:numId w:val="20"/>
              </w:num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currency conversion;</w:t>
            </w:r>
          </w:p>
          <w:p w14:paraId="5C543079" w14:textId="77777777" w:rsidR="003C0D6D" w:rsidRPr="00C27C5F" w:rsidRDefault="003C0D6D" w:rsidP="007F1052">
            <w:pPr>
              <w:pStyle w:val="ListParagraph"/>
              <w:numPr>
                <w:ilvl w:val="0"/>
                <w:numId w:val="20"/>
              </w:num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rates of pay;</w:t>
            </w:r>
          </w:p>
          <w:p w14:paraId="24D48BCB" w14:textId="77777777" w:rsidR="003C0D6D" w:rsidRPr="00C27C5F" w:rsidRDefault="003C0D6D" w:rsidP="007F1052">
            <w:pPr>
              <w:pStyle w:val="ListParagraph"/>
              <w:numPr>
                <w:ilvl w:val="0"/>
                <w:numId w:val="20"/>
              </w:num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best value</w:t>
            </w:r>
          </w:p>
        </w:tc>
      </w:tr>
      <w:tr w:rsidR="003C0D6D" w:rsidRPr="00C27C5F" w14:paraId="27091AE2" w14:textId="77777777" w:rsidTr="003C0D6D">
        <w:tc>
          <w:tcPr>
            <w:tcW w:w="1215" w:type="dxa"/>
          </w:tcPr>
          <w:p w14:paraId="6BF87D2A" w14:textId="77777777" w:rsidR="003C0D6D" w:rsidRPr="00CC10EF" w:rsidRDefault="003C0D6D" w:rsidP="00F248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79" w:type="dxa"/>
          </w:tcPr>
          <w:p w14:paraId="36E69EE2" w14:textId="77777777" w:rsidR="003C0D6D" w:rsidRPr="00C27C5F" w:rsidRDefault="003C0D6D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Set up, solve and interpret the answers in growth and decay problems</w:t>
            </w:r>
          </w:p>
        </w:tc>
      </w:tr>
      <w:tr w:rsidR="003C0D6D" w:rsidRPr="00C27C5F" w14:paraId="15569E32" w14:textId="77777777" w:rsidTr="003C0D6D">
        <w:tc>
          <w:tcPr>
            <w:tcW w:w="1215" w:type="dxa"/>
          </w:tcPr>
          <w:p w14:paraId="23592167" w14:textId="77777777" w:rsidR="003C0D6D" w:rsidRPr="00CC10EF" w:rsidRDefault="003C0D6D" w:rsidP="00F248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79" w:type="dxa"/>
          </w:tcPr>
          <w:p w14:paraId="2D6322F8" w14:textId="77777777" w:rsidR="003C0D6D" w:rsidRPr="00C27C5F" w:rsidRDefault="003C0D6D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 xml:space="preserve">Understand that X is inversely proportional to Y is equivalent to X is proportional to  </w:t>
            </w:r>
            <w:r w:rsidRPr="00C27C5F">
              <w:rPr>
                <w:rFonts w:ascii="Verdana" w:hAnsi="Verdana"/>
                <w:position w:val="-22"/>
                <w:sz w:val="20"/>
                <w:szCs w:val="20"/>
                <w:lang w:val="en-GB"/>
              </w:rPr>
              <w:object w:dxaOrig="240" w:dyaOrig="580" w14:anchorId="3367C8D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2pt;height:28.5pt" o:ole="">
                  <v:imagedata r:id="rId5" o:title=""/>
                </v:shape>
                <o:OLEObject Type="Embed" ProgID="Equation.DSMT4" ShapeID="_x0000_i1027" DrawAspect="Content" ObjectID="_1786794836" r:id="rId6"/>
              </w:object>
            </w:r>
          </w:p>
        </w:tc>
      </w:tr>
      <w:tr w:rsidR="003C0D6D" w:rsidRPr="00C27C5F" w14:paraId="68B6FBF0" w14:textId="77777777" w:rsidTr="003C0D6D">
        <w:tc>
          <w:tcPr>
            <w:tcW w:w="1215" w:type="dxa"/>
          </w:tcPr>
          <w:p w14:paraId="36FF9B63" w14:textId="77777777" w:rsidR="003C0D6D" w:rsidRPr="00CC10EF" w:rsidRDefault="003C0D6D" w:rsidP="00F248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79" w:type="dxa"/>
          </w:tcPr>
          <w:p w14:paraId="06F8F9CA" w14:textId="77777777" w:rsidR="003C0D6D" w:rsidRPr="00C27C5F" w:rsidRDefault="003C0D6D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C27C5F">
              <w:rPr>
                <w:rFonts w:ascii="Verdana" w:hAnsi="Verdana"/>
                <w:sz w:val="20"/>
                <w:szCs w:val="20"/>
                <w:lang w:val="en-GB"/>
              </w:rPr>
              <w:t>Interpret equations that describe direct and inverse proportion</w:t>
            </w:r>
          </w:p>
        </w:tc>
      </w:tr>
      <w:tr w:rsidR="003C0D6D" w:rsidRPr="00C27C5F" w14:paraId="7BC30003" w14:textId="77777777" w:rsidTr="003C0D6D">
        <w:tc>
          <w:tcPr>
            <w:tcW w:w="1215" w:type="dxa"/>
          </w:tcPr>
          <w:p w14:paraId="4EEC280A" w14:textId="77777777" w:rsidR="003C0D6D" w:rsidRPr="00CC10EF" w:rsidRDefault="003C0D6D" w:rsidP="00F2484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9979" w:type="dxa"/>
          </w:tcPr>
          <w:p w14:paraId="54C8D927" w14:textId="77777777" w:rsidR="003C0D6D" w:rsidRPr="00C27C5F" w:rsidRDefault="003C0D6D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</w:p>
        </w:tc>
      </w:tr>
    </w:tbl>
    <w:p w14:paraId="02E46476" w14:textId="77777777" w:rsidR="007F1052" w:rsidRDefault="007F1052" w:rsidP="007F1052">
      <w:pPr>
        <w:rPr>
          <w:rFonts w:ascii="Verdana" w:hAnsi="Verdana"/>
          <w:b/>
          <w:sz w:val="20"/>
          <w:szCs w:val="20"/>
        </w:rPr>
      </w:pPr>
    </w:p>
    <w:p w14:paraId="5F6ED96F" w14:textId="2D2A5C92" w:rsidR="007F1052" w:rsidRPr="00BD4C55" w:rsidRDefault="007F1052" w:rsidP="007F1052">
      <w:pPr>
        <w:rPr>
          <w:b/>
          <w:sz w:val="28"/>
          <w:szCs w:val="28"/>
        </w:rPr>
      </w:pPr>
      <w:r w:rsidRPr="00C01378">
        <w:rPr>
          <w:b/>
          <w:sz w:val="28"/>
          <w:szCs w:val="28"/>
        </w:rPr>
        <w:t>K</w:t>
      </w:r>
      <w:r>
        <w:rPr>
          <w:b/>
          <w:sz w:val="28"/>
          <w:szCs w:val="28"/>
        </w:rPr>
        <w:t xml:space="preserve">S4 FOUNDATION TIER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Geometry</w:t>
      </w:r>
      <w:r>
        <w:rPr>
          <w:b/>
          <w:sz w:val="28"/>
          <w:szCs w:val="28"/>
        </w:rPr>
        <w:tab/>
      </w:r>
    </w:p>
    <w:tbl>
      <w:tblPr>
        <w:tblStyle w:val="TableGrid"/>
        <w:tblW w:w="11761" w:type="dxa"/>
        <w:tblLook w:val="04A0" w:firstRow="1" w:lastRow="0" w:firstColumn="1" w:lastColumn="0" w:noHBand="0" w:noVBand="1"/>
      </w:tblPr>
      <w:tblGrid>
        <w:gridCol w:w="1212"/>
        <w:gridCol w:w="10549"/>
      </w:tblGrid>
      <w:tr w:rsidR="003C0D6D" w14:paraId="2B8F2BBF" w14:textId="77777777" w:rsidTr="003C0D6D">
        <w:tc>
          <w:tcPr>
            <w:tcW w:w="11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5609" w14:textId="77777777" w:rsidR="003C0D6D" w:rsidRDefault="003C0D6D" w:rsidP="00F24843">
            <w:pPr>
              <w:rPr>
                <w:b/>
                <w:lang w:val="en-GB"/>
              </w:rPr>
            </w:pPr>
          </w:p>
        </w:tc>
      </w:tr>
      <w:tr w:rsidR="003C0D6D" w14:paraId="303629F5" w14:textId="77777777" w:rsidTr="003C0D6D">
        <w:tc>
          <w:tcPr>
            <w:tcW w:w="11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FE9A" w14:textId="317BB372" w:rsidR="003C0D6D" w:rsidRDefault="003C0D6D" w:rsidP="00F24843">
            <w:pPr>
              <w:rPr>
                <w:b/>
                <w:lang w:val="en-GB"/>
              </w:rPr>
            </w:pPr>
            <w:r>
              <w:rPr>
                <w:b/>
                <w:color w:val="FF0000"/>
                <w:lang w:val="en-GB"/>
              </w:rPr>
              <w:t xml:space="preserve">Perimeter, area and volume 2: circles, cylinders, cones and spheres </w:t>
            </w:r>
          </w:p>
        </w:tc>
      </w:tr>
      <w:tr w:rsidR="003C0D6D" w14:paraId="7210D43C" w14:textId="77777777" w:rsidTr="003C0D6D"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45D9B" w14:textId="77777777" w:rsidR="003C0D6D" w:rsidRDefault="003C0D6D" w:rsidP="00F24843">
            <w:pPr>
              <w:rPr>
                <w:b/>
              </w:rPr>
            </w:pPr>
            <w:r>
              <w:rPr>
                <w:b/>
              </w:rPr>
              <w:lastRenderedPageBreak/>
              <w:t>Advice</w:t>
            </w:r>
          </w:p>
          <w:p w14:paraId="41B7CAFA" w14:textId="77777777" w:rsidR="003C0D6D" w:rsidRDefault="003C0D6D" w:rsidP="00F24843">
            <w:pPr>
              <w:rPr>
                <w:lang w:val="en-GB"/>
              </w:rPr>
            </w:pPr>
          </w:p>
        </w:tc>
        <w:tc>
          <w:tcPr>
            <w:tcW w:w="10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2BBD7" w14:textId="77777777" w:rsidR="003C0D6D" w:rsidRDefault="003C0D6D" w:rsidP="00F2484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Objectives</w:t>
            </w:r>
          </w:p>
        </w:tc>
      </w:tr>
      <w:tr w:rsidR="003C0D6D" w14:paraId="174A5650" w14:textId="77777777" w:rsidTr="003C0D6D">
        <w:tc>
          <w:tcPr>
            <w:tcW w:w="1212" w:type="dxa"/>
          </w:tcPr>
          <w:p w14:paraId="0AAAECDF" w14:textId="77777777" w:rsidR="003C0D6D" w:rsidRDefault="003C0D6D" w:rsidP="00F24843">
            <w:pPr>
              <w:rPr>
                <w:lang w:val="en-GB"/>
              </w:rPr>
            </w:pPr>
          </w:p>
        </w:tc>
        <w:tc>
          <w:tcPr>
            <w:tcW w:w="10549" w:type="dxa"/>
          </w:tcPr>
          <w:p w14:paraId="5A4DF037" w14:textId="77777777" w:rsidR="003C0D6D" w:rsidRPr="000A54A9" w:rsidRDefault="003C0D6D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Recall the definition of a circle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and i</w:t>
            </w:r>
            <w:r w:rsidRPr="00C01378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dentify, name and draw parts of a circle including tangent, chord and segment</w:t>
            </w:r>
          </w:p>
        </w:tc>
      </w:tr>
      <w:tr w:rsidR="003C0D6D" w14:paraId="4EB1EB86" w14:textId="77777777" w:rsidTr="003C0D6D">
        <w:tc>
          <w:tcPr>
            <w:tcW w:w="1212" w:type="dxa"/>
          </w:tcPr>
          <w:p w14:paraId="19DE02EC" w14:textId="4D2E0CE1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7522D2A0" w14:textId="77777777" w:rsidR="003C0D6D" w:rsidRDefault="003C0D6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Recall and use formulae for the circumference of a circle and the area enclosed by a circle circumference of a circle = 2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πr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=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πd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, area of a circle =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πr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</w:rPr>
              <w:t>2</w:t>
            </w:r>
          </w:p>
        </w:tc>
      </w:tr>
      <w:tr w:rsidR="003C0D6D" w14:paraId="1C09E72F" w14:textId="77777777" w:rsidTr="003C0D6D">
        <w:tc>
          <w:tcPr>
            <w:tcW w:w="1212" w:type="dxa"/>
          </w:tcPr>
          <w:p w14:paraId="1AA5479A" w14:textId="7AB0E448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51B8A334" w14:textId="77777777" w:rsidR="003C0D6D" w:rsidRDefault="003C0D6D" w:rsidP="00F24843">
            <w:pPr>
              <w:rPr>
                <w:lang w:val="en-GB"/>
              </w:rPr>
            </w:pPr>
            <w:r w:rsidRPr="00954152">
              <w:rPr>
                <w:rFonts w:ascii="Verdana" w:hAnsi="Verdana" w:cs="Times New Roman"/>
                <w:color w:val="222A35" w:themeColor="text2" w:themeShade="80"/>
                <w:sz w:val="20"/>
                <w:szCs w:val="20"/>
              </w:rPr>
              <w:t xml:space="preserve">Use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π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≈ 3.142 or use the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π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button on a calculator</w:t>
            </w:r>
          </w:p>
        </w:tc>
      </w:tr>
      <w:tr w:rsidR="003C0D6D" w14:paraId="72153763" w14:textId="77777777" w:rsidTr="003C0D6D">
        <w:tc>
          <w:tcPr>
            <w:tcW w:w="1212" w:type="dxa"/>
          </w:tcPr>
          <w:p w14:paraId="42F6A521" w14:textId="6F32A879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0B29BF87" w14:textId="77777777" w:rsidR="003C0D6D" w:rsidRDefault="003C0D6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Give an answer to a question involving the circumference or area of a circle in terms of </w:t>
            </w:r>
            <w:r w:rsidRPr="00954152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</w:rPr>
              <w:t>π</w:t>
            </w:r>
          </w:p>
        </w:tc>
      </w:tr>
      <w:tr w:rsidR="003C0D6D" w14:paraId="0561BE83" w14:textId="77777777" w:rsidTr="003C0D6D">
        <w:tc>
          <w:tcPr>
            <w:tcW w:w="1212" w:type="dxa"/>
          </w:tcPr>
          <w:p w14:paraId="32FAD30B" w14:textId="77777777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5B7F0D0F" w14:textId="77777777" w:rsidR="003C0D6D" w:rsidRDefault="003C0D6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radius or diameter, given area or perimeter of a circles</w:t>
            </w:r>
          </w:p>
        </w:tc>
      </w:tr>
      <w:tr w:rsidR="003C0D6D" w14:paraId="3C177E03" w14:textId="77777777" w:rsidTr="003C0D6D">
        <w:tc>
          <w:tcPr>
            <w:tcW w:w="1212" w:type="dxa"/>
          </w:tcPr>
          <w:p w14:paraId="11D66808" w14:textId="77777777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6961B679" w14:textId="77777777" w:rsidR="003C0D6D" w:rsidRDefault="003C0D6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the perimeters and areas of semicircles and quarter-circles</w:t>
            </w:r>
          </w:p>
        </w:tc>
      </w:tr>
      <w:tr w:rsidR="003C0D6D" w14:paraId="71BAA071" w14:textId="77777777" w:rsidTr="003C0D6D">
        <w:tc>
          <w:tcPr>
            <w:tcW w:w="1212" w:type="dxa"/>
          </w:tcPr>
          <w:p w14:paraId="6C4A0969" w14:textId="77777777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6F57F68E" w14:textId="77777777" w:rsidR="003C0D6D" w:rsidRDefault="003C0D6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Calculate perimeters and areas of composite shapes made from circles and parts of circles</w:t>
            </w:r>
          </w:p>
        </w:tc>
      </w:tr>
      <w:tr w:rsidR="003C0D6D" w14:paraId="1BA851C1" w14:textId="77777777" w:rsidTr="003C0D6D">
        <w:tc>
          <w:tcPr>
            <w:tcW w:w="1212" w:type="dxa"/>
          </w:tcPr>
          <w:p w14:paraId="1FA9F6E7" w14:textId="77777777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5671CC77" w14:textId="77777777" w:rsidR="003C0D6D" w:rsidRDefault="003C0D6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Calculate arc lengths, angles and areas of sectors of circles</w:t>
            </w:r>
          </w:p>
        </w:tc>
      </w:tr>
      <w:tr w:rsidR="003C0D6D" w14:paraId="225B750A" w14:textId="77777777" w:rsidTr="003C0D6D">
        <w:tc>
          <w:tcPr>
            <w:tcW w:w="1212" w:type="dxa"/>
          </w:tcPr>
          <w:p w14:paraId="23551F40" w14:textId="77777777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139C8E54" w14:textId="77777777" w:rsidR="003C0D6D" w:rsidRDefault="003C0D6D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Find the surface area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and volume </w:t>
            </w: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of a cylinder</w:t>
            </w:r>
          </w:p>
        </w:tc>
      </w:tr>
      <w:tr w:rsidR="003C0D6D" w14:paraId="7ED850D8" w14:textId="77777777" w:rsidTr="003C0D6D">
        <w:tc>
          <w:tcPr>
            <w:tcW w:w="1212" w:type="dxa"/>
          </w:tcPr>
          <w:p w14:paraId="29A5D1EF" w14:textId="77777777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5973745F" w14:textId="77777777" w:rsidR="003C0D6D" w:rsidRPr="000A54A9" w:rsidRDefault="003C0D6D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the surface area and volume of spheres, pyramids, cones and composite solids</w:t>
            </w:r>
          </w:p>
        </w:tc>
      </w:tr>
      <w:tr w:rsidR="003C0D6D" w14:paraId="11C1D8FE" w14:textId="77777777" w:rsidTr="003C0D6D">
        <w:tc>
          <w:tcPr>
            <w:tcW w:w="1212" w:type="dxa"/>
          </w:tcPr>
          <w:p w14:paraId="4BA2726B" w14:textId="77777777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320C47C4" w14:textId="77777777" w:rsidR="003C0D6D" w:rsidRPr="000A54A9" w:rsidRDefault="003C0D6D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Round answers to a given degree of accuracy</w:t>
            </w:r>
          </w:p>
        </w:tc>
      </w:tr>
      <w:tr w:rsidR="003C0D6D" w14:paraId="348EDBD3" w14:textId="77777777" w:rsidTr="003C0D6D">
        <w:tc>
          <w:tcPr>
            <w:tcW w:w="1212" w:type="dxa"/>
          </w:tcPr>
          <w:p w14:paraId="54AE3DC5" w14:textId="77777777" w:rsidR="003C0D6D" w:rsidRPr="00BD4C55" w:rsidRDefault="003C0D6D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549" w:type="dxa"/>
          </w:tcPr>
          <w:p w14:paraId="3B84A2EE" w14:textId="77777777" w:rsidR="003C0D6D" w:rsidRPr="00954152" w:rsidRDefault="003C0D6D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67940D69" w14:textId="77777777" w:rsidR="007F1052" w:rsidRDefault="007F1052" w:rsidP="007F1052"/>
    <w:p w14:paraId="4B8A86B3" w14:textId="77777777" w:rsidR="007F1052" w:rsidRPr="00C27C5F" w:rsidRDefault="007F1052" w:rsidP="007F1052">
      <w:pPr>
        <w:rPr>
          <w:rFonts w:ascii="Verdana" w:hAnsi="Verdana"/>
          <w:b/>
          <w:sz w:val="20"/>
          <w:szCs w:val="20"/>
        </w:rPr>
      </w:pPr>
    </w:p>
    <w:p w14:paraId="0EEEAF9A" w14:textId="77777777" w:rsidR="007F1052" w:rsidRDefault="007F1052" w:rsidP="007F1052">
      <w:pPr>
        <w:rPr>
          <w:b/>
          <w:sz w:val="28"/>
          <w:szCs w:val="28"/>
        </w:rPr>
      </w:pPr>
    </w:p>
    <w:p w14:paraId="6A9ADAAC" w14:textId="77777777" w:rsidR="007F1052" w:rsidRDefault="007F1052">
      <w:pPr>
        <w:rPr>
          <w:sz w:val="28"/>
          <w:szCs w:val="28"/>
        </w:rPr>
      </w:pPr>
    </w:p>
    <w:sectPr w:rsidR="007F1052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7039D"/>
    <w:multiLevelType w:val="hybridMultilevel"/>
    <w:tmpl w:val="ACD61DD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61F7B27"/>
    <w:multiLevelType w:val="multilevel"/>
    <w:tmpl w:val="95625B5C"/>
    <w:numStyleLink w:val="Style1"/>
  </w:abstractNum>
  <w:abstractNum w:abstractNumId="2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715E67"/>
    <w:multiLevelType w:val="hybridMultilevel"/>
    <w:tmpl w:val="CC08C790"/>
    <w:lvl w:ilvl="0" w:tplc="35FA2E1A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EC14B6"/>
    <w:multiLevelType w:val="multilevel"/>
    <w:tmpl w:val="95625B5C"/>
    <w:styleLink w:val="Style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E047D26"/>
    <w:multiLevelType w:val="hybridMultilevel"/>
    <w:tmpl w:val="E4CA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35492"/>
    <w:multiLevelType w:val="hybridMultilevel"/>
    <w:tmpl w:val="72B8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A1D23"/>
    <w:multiLevelType w:val="hybridMultilevel"/>
    <w:tmpl w:val="E70A072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9D31EA"/>
    <w:multiLevelType w:val="hybridMultilevel"/>
    <w:tmpl w:val="298EB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552E07"/>
    <w:multiLevelType w:val="hybridMultilevel"/>
    <w:tmpl w:val="FCB68024"/>
    <w:lvl w:ilvl="0" w:tplc="08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3" w15:restartNumberingAfterBreak="0">
    <w:nsid w:val="562920C4"/>
    <w:multiLevelType w:val="hybridMultilevel"/>
    <w:tmpl w:val="92020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65004B"/>
    <w:multiLevelType w:val="hybridMultilevel"/>
    <w:tmpl w:val="BCBCF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4E12BB"/>
    <w:multiLevelType w:val="hybridMultilevel"/>
    <w:tmpl w:val="8678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260180"/>
    <w:multiLevelType w:val="hybridMultilevel"/>
    <w:tmpl w:val="4F061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2329D"/>
    <w:multiLevelType w:val="hybridMultilevel"/>
    <w:tmpl w:val="BD02A950"/>
    <w:lvl w:ilvl="0" w:tplc="EFE26F84">
      <w:numFmt w:val="bullet"/>
      <w:lvlText w:val="•"/>
      <w:lvlJc w:val="left"/>
      <w:pPr>
        <w:ind w:left="1080" w:hanging="72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15"/>
  </w:num>
  <w:num w:numId="5">
    <w:abstractNumId w:val="17"/>
  </w:num>
  <w:num w:numId="6">
    <w:abstractNumId w:val="2"/>
  </w:num>
  <w:num w:numId="7">
    <w:abstractNumId w:val="7"/>
  </w:num>
  <w:num w:numId="8">
    <w:abstractNumId w:val="3"/>
  </w:num>
  <w:num w:numId="9">
    <w:abstractNumId w:val="16"/>
  </w:num>
  <w:num w:numId="10">
    <w:abstractNumId w:val="11"/>
  </w:num>
  <w:num w:numId="11">
    <w:abstractNumId w:val="8"/>
  </w:num>
  <w:num w:numId="12">
    <w:abstractNumId w:val="0"/>
  </w:num>
  <w:num w:numId="13">
    <w:abstractNumId w:val="12"/>
  </w:num>
  <w:num w:numId="14">
    <w:abstractNumId w:val="19"/>
  </w:num>
  <w:num w:numId="15">
    <w:abstractNumId w:val="6"/>
  </w:num>
  <w:num w:numId="16">
    <w:abstractNumId w:val="13"/>
  </w:num>
  <w:num w:numId="17">
    <w:abstractNumId w:val="14"/>
  </w:num>
  <w:num w:numId="18">
    <w:abstractNumId w:val="5"/>
  </w:num>
  <w:num w:numId="19">
    <w:abstractNumId w:val="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1711B4"/>
    <w:rsid w:val="00197F6E"/>
    <w:rsid w:val="00255C00"/>
    <w:rsid w:val="002858E6"/>
    <w:rsid w:val="002A59E3"/>
    <w:rsid w:val="003C0D6D"/>
    <w:rsid w:val="00404AE8"/>
    <w:rsid w:val="00404B50"/>
    <w:rsid w:val="005F57C8"/>
    <w:rsid w:val="007A6E4A"/>
    <w:rsid w:val="007F1052"/>
    <w:rsid w:val="00961C96"/>
    <w:rsid w:val="00A011AC"/>
    <w:rsid w:val="00A130A5"/>
    <w:rsid w:val="00A57F7D"/>
    <w:rsid w:val="00A74B97"/>
    <w:rsid w:val="00B85F04"/>
    <w:rsid w:val="00E25468"/>
    <w:rsid w:val="00E3721C"/>
    <w:rsid w:val="00F42F24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  <w:style w:type="numbering" w:customStyle="1" w:styleId="Style1">
    <w:name w:val="Style1"/>
    <w:uiPriority w:val="99"/>
    <w:rsid w:val="007F1052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3</cp:revision>
  <dcterms:created xsi:type="dcterms:W3CDTF">2024-07-29T13:10:00Z</dcterms:created>
  <dcterms:modified xsi:type="dcterms:W3CDTF">2024-09-02T14:08:00Z</dcterms:modified>
</cp:coreProperties>
</file>